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DE" w:rsidRPr="00093CDE" w:rsidRDefault="00093CDE" w:rsidP="00093C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CDE">
        <w:rPr>
          <w:rFonts w:ascii="Times New Roman" w:hAnsi="Times New Roman" w:cs="Times New Roman"/>
          <w:b/>
          <w:sz w:val="32"/>
          <w:szCs w:val="32"/>
        </w:rPr>
        <w:t>Положение о районном конкурсе «Самое читающее село»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Районный конкурс «Самое читающее село» (далее – Конкурс) проводится как 1 этап областного конкура «Самое читающее село. Самый читающий город».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Районный Конкурс является общедоступным для всех жителей </w:t>
      </w:r>
      <w:r>
        <w:rPr>
          <w:rFonts w:ascii="Times New Roman" w:hAnsi="Times New Roman" w:cs="Times New Roman"/>
          <w:sz w:val="28"/>
          <w:szCs w:val="28"/>
        </w:rPr>
        <w:t>Тонкинск</w:t>
      </w:r>
      <w:r w:rsidRPr="00093CDE">
        <w:rPr>
          <w:rFonts w:ascii="Times New Roman" w:hAnsi="Times New Roman" w:cs="Times New Roman"/>
          <w:sz w:val="28"/>
          <w:szCs w:val="28"/>
        </w:rPr>
        <w:t>ого муниципального района.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Проведение Конкурса предполагает:</w:t>
      </w:r>
    </w:p>
    <w:p w:rsidR="00093CDE" w:rsidRDefault="00093CDE" w:rsidP="00093C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равные условия для всех участников;</w:t>
      </w:r>
    </w:p>
    <w:p w:rsidR="00093CDE" w:rsidRPr="00093CDE" w:rsidRDefault="00093CDE" w:rsidP="00093CD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освещение его хода и результатов в средствах массовой информации, в том числе в сети Интернет.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II. Цели и Задачи Конкурса:</w:t>
      </w:r>
    </w:p>
    <w:p w:rsidR="00093CDE" w:rsidRDefault="00093CDE" w:rsidP="00093C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активизация интереса жителей </w:t>
      </w:r>
      <w:r>
        <w:rPr>
          <w:rFonts w:ascii="Times New Roman" w:hAnsi="Times New Roman" w:cs="Times New Roman"/>
          <w:sz w:val="28"/>
          <w:szCs w:val="28"/>
        </w:rPr>
        <w:t>Тонкинск</w:t>
      </w:r>
      <w:r w:rsidRPr="00093CDE">
        <w:rPr>
          <w:rFonts w:ascii="Times New Roman" w:hAnsi="Times New Roman" w:cs="Times New Roman"/>
          <w:sz w:val="28"/>
          <w:szCs w:val="28"/>
        </w:rPr>
        <w:t>ого района к книге, чтению;</w:t>
      </w:r>
    </w:p>
    <w:p w:rsidR="00093CDE" w:rsidRDefault="00093CDE" w:rsidP="00093C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популяризация литературного наследия России и других стран;</w:t>
      </w:r>
    </w:p>
    <w:p w:rsidR="00093CDE" w:rsidRDefault="00093CDE" w:rsidP="00093C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сохранение родного языка;</w:t>
      </w:r>
    </w:p>
    <w:p w:rsidR="00093CDE" w:rsidRPr="00093CDE" w:rsidRDefault="00093CDE" w:rsidP="00093CD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рост творческой и социальной активности населения.</w:t>
      </w:r>
    </w:p>
    <w:p w:rsid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III. Организаторы Конкурса:</w:t>
      </w:r>
    </w:p>
    <w:p w:rsidR="00093CDE" w:rsidRDefault="00093CDE" w:rsidP="00093C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Тонкин</w:t>
      </w:r>
      <w:r w:rsidRPr="00093CDE">
        <w:rPr>
          <w:rFonts w:ascii="Times New Roman" w:hAnsi="Times New Roman" w:cs="Times New Roman"/>
          <w:sz w:val="28"/>
          <w:szCs w:val="28"/>
        </w:rPr>
        <w:t>ского муниципального района и сельски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93CDE">
        <w:rPr>
          <w:rFonts w:ascii="Times New Roman" w:hAnsi="Times New Roman" w:cs="Times New Roman"/>
          <w:sz w:val="28"/>
          <w:szCs w:val="28"/>
        </w:rPr>
        <w:t>;</w:t>
      </w:r>
    </w:p>
    <w:p w:rsidR="00093CDE" w:rsidRDefault="00093CDE" w:rsidP="00093C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</w:t>
      </w:r>
      <w:r>
        <w:rPr>
          <w:rFonts w:ascii="Times New Roman" w:hAnsi="Times New Roman" w:cs="Times New Roman"/>
          <w:sz w:val="28"/>
          <w:szCs w:val="28"/>
        </w:rPr>
        <w:t>Тонкинско</w:t>
      </w:r>
      <w:r w:rsidRPr="00093CDE">
        <w:rPr>
          <w:rFonts w:ascii="Times New Roman" w:hAnsi="Times New Roman" w:cs="Times New Roman"/>
          <w:sz w:val="28"/>
          <w:szCs w:val="28"/>
        </w:rPr>
        <w:t>го муниципального района;</w:t>
      </w:r>
    </w:p>
    <w:p w:rsidR="00093CDE" w:rsidRPr="00093CDE" w:rsidRDefault="00093CDE" w:rsidP="00093CD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 </w:t>
      </w:r>
      <w:r>
        <w:rPr>
          <w:rFonts w:ascii="Times New Roman" w:hAnsi="Times New Roman" w:cs="Times New Roman"/>
          <w:sz w:val="28"/>
          <w:szCs w:val="28"/>
        </w:rPr>
        <w:t>Тонкинс</w:t>
      </w:r>
      <w:r w:rsidRPr="00093CDE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IV. Участники Конкурса:</w:t>
      </w:r>
    </w:p>
    <w:p w:rsidR="00093CDE" w:rsidRDefault="00093CDE" w:rsidP="00093C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93CDE">
        <w:rPr>
          <w:rFonts w:ascii="Times New Roman" w:hAnsi="Times New Roman" w:cs="Times New Roman"/>
          <w:sz w:val="28"/>
          <w:szCs w:val="28"/>
        </w:rPr>
        <w:t>Тонкинско</w:t>
      </w:r>
      <w:r w:rsidRPr="00093CDE">
        <w:rPr>
          <w:rFonts w:ascii="Times New Roman" w:hAnsi="Times New Roman" w:cs="Times New Roman"/>
          <w:sz w:val="28"/>
          <w:szCs w:val="28"/>
        </w:rPr>
        <w:t>го района;</w:t>
      </w:r>
    </w:p>
    <w:p w:rsidR="00093CDE" w:rsidRDefault="00093CDE" w:rsidP="00093C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(далее – СМИ);</w:t>
      </w:r>
    </w:p>
    <w:p w:rsidR="00093CDE" w:rsidRPr="00093CDE" w:rsidRDefault="00093CDE" w:rsidP="00093C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отдельные граждане.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V. Условия проведения Конкурса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Участники Конкурса выполняют следующие задания: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1. Жит</w:t>
      </w:r>
      <w:r>
        <w:rPr>
          <w:rFonts w:ascii="Times New Roman" w:hAnsi="Times New Roman" w:cs="Times New Roman"/>
          <w:sz w:val="28"/>
          <w:szCs w:val="28"/>
        </w:rPr>
        <w:t>ели поселений</w:t>
      </w:r>
    </w:p>
    <w:p w:rsidR="00093CDE" w:rsidRPr="00093CDE" w:rsidRDefault="00093CDE" w:rsidP="00093CD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участвуют в конкурсе чтецов (стихи, прозаические произведения);</w:t>
      </w:r>
    </w:p>
    <w:p w:rsidR="00093CDE" w:rsidRDefault="00093CDE" w:rsidP="00093CD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представляют в рукописном или печатном виде свои поэтические (прозаические) произведения;</w:t>
      </w:r>
    </w:p>
    <w:p w:rsidR="00093CDE" w:rsidRDefault="00093CDE" w:rsidP="00093CD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пишут диктант;</w:t>
      </w:r>
    </w:p>
    <w:p w:rsidR="00093CDE" w:rsidRPr="00093CDE" w:rsidRDefault="00093CDE" w:rsidP="00093CD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участвуют в конкурсе на лучший каллиграфический почерк (переписывают предложенный текст, сохраняя правила).</w:t>
      </w:r>
    </w:p>
    <w:p w:rsid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DE">
        <w:rPr>
          <w:rFonts w:ascii="Times New Roman" w:hAnsi="Times New Roman" w:cs="Times New Roman"/>
          <w:b/>
          <w:sz w:val="28"/>
          <w:szCs w:val="28"/>
        </w:rPr>
        <w:lastRenderedPageBreak/>
        <w:t>Главный учитываемый показатель – соотношение числа участников к общему числу проживающих в этом населенном пункте.</w:t>
      </w:r>
    </w:p>
    <w:p w:rsidR="00C71AA3" w:rsidRPr="00C71AA3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2. Представители СМИ</w:t>
      </w:r>
    </w:p>
    <w:p w:rsidR="00C71AA3" w:rsidRPr="00C71AA3" w:rsidRDefault="00C71AA3" w:rsidP="00C71A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ведут освещение конкурсных мероприятий в средствах массовой информации, в том числе в Интернет (репорта</w:t>
      </w:r>
      <w:r>
        <w:rPr>
          <w:rFonts w:ascii="Times New Roman" w:hAnsi="Times New Roman" w:cs="Times New Roman"/>
          <w:sz w:val="28"/>
          <w:szCs w:val="28"/>
        </w:rPr>
        <w:t xml:space="preserve">жи, сообщения, интервью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...)</w:t>
      </w:r>
    </w:p>
    <w:p w:rsidR="00C71AA3" w:rsidRPr="00C71AA3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как физические лица (журналисты, творческие коллективы), так и юридические лица (телекомпании, периодические издания, радио и </w:t>
      </w:r>
      <w:proofErr w:type="spellStart"/>
      <w:r w:rsidRPr="00C71AA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71AA3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3CDE" w:rsidRPr="00093CDE" w:rsidRDefault="00C71AA3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CDE" w:rsidRPr="00093CDE">
        <w:rPr>
          <w:rFonts w:ascii="Times New Roman" w:hAnsi="Times New Roman" w:cs="Times New Roman"/>
          <w:sz w:val="28"/>
          <w:szCs w:val="28"/>
        </w:rPr>
        <w:t>. Участники конкурса на лучший каллиграфический почерк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переписывают предложенный текст, сохраняя правописание. 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VI. Сроки проведения Конкурса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Май-сентябрь 2015 года: для всех поселений.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VII. Условия подведения итогов Конкурса</w:t>
      </w:r>
    </w:p>
    <w:p w:rsidR="00093CDE" w:rsidRPr="00AB1FEB" w:rsidRDefault="00093CDE" w:rsidP="00AB1F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EB">
        <w:rPr>
          <w:rFonts w:ascii="Times New Roman" w:hAnsi="Times New Roman" w:cs="Times New Roman"/>
          <w:sz w:val="28"/>
          <w:szCs w:val="28"/>
        </w:rPr>
        <w:t>Между поселениями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Победители – села выявляются по наибольшему количеству жителей, принявших участие в чтении стихов (прозы), представлении своих поэтических (прозаических) произведений, написании диктанта, конкурсе на лучший каллиграфический почерк в соотношении к общему числу проживающих в этом населенном пункте.</w:t>
      </w:r>
    </w:p>
    <w:p w:rsidR="00C71AA3" w:rsidRDefault="00093CDE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FEB">
        <w:rPr>
          <w:rFonts w:ascii="Times New Roman" w:hAnsi="Times New Roman" w:cs="Times New Roman"/>
          <w:sz w:val="28"/>
          <w:szCs w:val="28"/>
          <w:u w:val="single"/>
        </w:rPr>
        <w:t>Итоговое количество жителей, участвовавших в Конкурсе в отдельном населенном пункте, складывается в целом из общего количества участвовавших во всех четырех заданиях (участвующий во всех четырех заданиях считается как четыре участника Конкурса).</w:t>
      </w:r>
    </w:p>
    <w:p w:rsidR="00C71AA3" w:rsidRPr="00C71AA3" w:rsidRDefault="00C71AA3" w:rsidP="00C71A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AA3">
        <w:rPr>
          <w:rFonts w:ascii="Times New Roman" w:hAnsi="Times New Roman" w:cs="Times New Roman"/>
          <w:sz w:val="28"/>
          <w:szCs w:val="28"/>
        </w:rPr>
        <w:t>Между представителями СМИ</w:t>
      </w:r>
    </w:p>
    <w:p w:rsidR="00C71AA3" w:rsidRPr="00C71AA3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Для подведения результатов участия в конкурсе представителей СМИ не позднее 10 октября 2015 года в районную конкурсную комиссию должны быть представлены материалы об освещении Конкурса  СМИ и сети Интернет. Все материалы подаются с указанием дат их выхода в эфир или в печать:</w:t>
      </w:r>
    </w:p>
    <w:p w:rsidR="00C71AA3" w:rsidRPr="00C71AA3" w:rsidRDefault="00C71AA3" w:rsidP="00C71A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для печатных СМИ – оригиналы (ксерокопии) материалов и электронные версии публикаций;</w:t>
      </w:r>
    </w:p>
    <w:p w:rsidR="00C71AA3" w:rsidRPr="00C71AA3" w:rsidRDefault="00C71AA3" w:rsidP="00C71AA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для Интернет-изданий – распечатки информационных сообщений.</w:t>
      </w:r>
    </w:p>
    <w:p w:rsidR="00C71AA3" w:rsidRPr="00C71AA3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К материалам в СМИ прилагается справка об авторе (коллективе авторов) с указанием ФИО, должности и места работы с полным наименованием организации, почтового адреса, контактных телефонов, адреса электронной почты.</w:t>
      </w:r>
    </w:p>
    <w:p w:rsidR="00093CDE" w:rsidRPr="00AB1FEB" w:rsidRDefault="00093CDE" w:rsidP="00AB1F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EB">
        <w:rPr>
          <w:rFonts w:ascii="Times New Roman" w:hAnsi="Times New Roman" w:cs="Times New Roman"/>
          <w:sz w:val="28"/>
          <w:szCs w:val="28"/>
        </w:rPr>
        <w:t>На лучший каллиграфический почерк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lastRenderedPageBreak/>
        <w:t>Каждое поселение представляет в конкурсную комиссию до 15 сентября 2015 года конкурсные работы на лучший каллиграфический почерк (не более 5 работ).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  VIII. Поощрение победителей Конкурса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1. Поселения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Три населенных пункта района – победители Конкурса награждаются дипломами и поощрительными призами.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Отчет о самом читающем селе направляется в областную конкурсную комиссию для участия в областном конкурсе.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2. На лучшее литературное произведение</w:t>
      </w:r>
    </w:p>
    <w:p w:rsid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Лучшие материалы участников Литературного конкурса будут опубликованы </w:t>
      </w:r>
      <w:r w:rsidR="00AB1FEB">
        <w:rPr>
          <w:rFonts w:ascii="Times New Roman" w:hAnsi="Times New Roman" w:cs="Times New Roman"/>
          <w:sz w:val="28"/>
          <w:szCs w:val="28"/>
        </w:rPr>
        <w:t>Тонкинск</w:t>
      </w:r>
      <w:r w:rsidRPr="00093CDE">
        <w:rPr>
          <w:rFonts w:ascii="Times New Roman" w:hAnsi="Times New Roman" w:cs="Times New Roman"/>
          <w:sz w:val="28"/>
          <w:szCs w:val="28"/>
        </w:rPr>
        <w:t>ой центральной библиотекой в Литературном альманахе и направлены для участия в областном конкурсе.</w:t>
      </w:r>
    </w:p>
    <w:p w:rsidR="00C71AA3" w:rsidRPr="00C71AA3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AA3">
        <w:rPr>
          <w:rFonts w:ascii="Times New Roman" w:hAnsi="Times New Roman" w:cs="Times New Roman"/>
          <w:sz w:val="28"/>
          <w:szCs w:val="28"/>
        </w:rPr>
        <w:t>3. Представители СМИ</w:t>
      </w:r>
    </w:p>
    <w:p w:rsidR="00AB1FEB" w:rsidRPr="00093CDE" w:rsidRDefault="00C71AA3" w:rsidP="00C71A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71AA3">
        <w:rPr>
          <w:rFonts w:ascii="Times New Roman" w:hAnsi="Times New Roman" w:cs="Times New Roman"/>
          <w:sz w:val="28"/>
          <w:szCs w:val="28"/>
        </w:rPr>
        <w:t>аботы направляются для подведения результатов участия в областном конкурсе представителей СМИ не позднее 20 октября 2015 года в министерство культуры Нижегородской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CDE" w:rsidRPr="00093CDE" w:rsidRDefault="00C71AA3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3CDE" w:rsidRPr="00093CDE">
        <w:rPr>
          <w:rFonts w:ascii="Times New Roman" w:hAnsi="Times New Roman" w:cs="Times New Roman"/>
          <w:sz w:val="28"/>
          <w:szCs w:val="28"/>
        </w:rPr>
        <w:t>. На лучший каллиграфический почерк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Пять обладателей лучшего почерка награждаются благодарственными письмами и поощрительными призами.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Конкурсные работы победителей до 1 октября 2015 г. направляются для участия в областном конкурсе в министерство культуры Нижегородской области.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IX. Комиссия по проведению Конкурса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>Для организации и оценки итогов Конкурса создается районная комиссия.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Районная комиссия </w:t>
      </w:r>
      <w:proofErr w:type="gramStart"/>
      <w:r w:rsidRPr="00093CDE">
        <w:rPr>
          <w:rFonts w:ascii="Times New Roman" w:hAnsi="Times New Roman" w:cs="Times New Roman"/>
          <w:sz w:val="28"/>
          <w:szCs w:val="28"/>
        </w:rPr>
        <w:t>подводит итоги Конкурса до 25 сентября 2015 года выявляет</w:t>
      </w:r>
      <w:proofErr w:type="gramEnd"/>
      <w:r w:rsidRPr="00093CDE">
        <w:rPr>
          <w:rFonts w:ascii="Times New Roman" w:hAnsi="Times New Roman" w:cs="Times New Roman"/>
          <w:sz w:val="28"/>
          <w:szCs w:val="28"/>
        </w:rPr>
        <w:t xml:space="preserve"> победителей для награждения районными наградами; лучшие работы направляет для участия в областном конкурсе «Самое читающее село. Самый читающий город»</w:t>
      </w:r>
    </w:p>
    <w:p w:rsidR="00093CDE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Конкурсные материалы для районной комиссии предоставляются в </w:t>
      </w:r>
      <w:proofErr w:type="spellStart"/>
      <w:r w:rsidR="00AB1FEB">
        <w:rPr>
          <w:rFonts w:ascii="Times New Roman" w:hAnsi="Times New Roman" w:cs="Times New Roman"/>
          <w:sz w:val="28"/>
          <w:szCs w:val="28"/>
        </w:rPr>
        <w:t>Тонкинс</w:t>
      </w:r>
      <w:r w:rsidRPr="00093CDE">
        <w:rPr>
          <w:rFonts w:ascii="Times New Roman" w:hAnsi="Times New Roman" w:cs="Times New Roman"/>
          <w:sz w:val="28"/>
          <w:szCs w:val="28"/>
        </w:rPr>
        <w:t>кую</w:t>
      </w:r>
      <w:proofErr w:type="spellEnd"/>
      <w:r w:rsidRPr="00093CDE">
        <w:rPr>
          <w:rFonts w:ascii="Times New Roman" w:hAnsi="Times New Roman" w:cs="Times New Roman"/>
          <w:sz w:val="28"/>
          <w:szCs w:val="28"/>
        </w:rPr>
        <w:t xml:space="preserve"> центральную </w:t>
      </w:r>
      <w:r w:rsidR="00AB1FEB">
        <w:rPr>
          <w:rFonts w:ascii="Times New Roman" w:hAnsi="Times New Roman" w:cs="Times New Roman"/>
          <w:sz w:val="28"/>
          <w:szCs w:val="28"/>
        </w:rPr>
        <w:t xml:space="preserve">районную </w:t>
      </w:r>
      <w:r w:rsidRPr="00093CDE">
        <w:rPr>
          <w:rFonts w:ascii="Times New Roman" w:hAnsi="Times New Roman" w:cs="Times New Roman"/>
          <w:sz w:val="28"/>
          <w:szCs w:val="28"/>
        </w:rPr>
        <w:t>библиотеку по адресу: р.п</w:t>
      </w:r>
      <w:proofErr w:type="gramStart"/>
      <w:r w:rsidRPr="00093CDE">
        <w:rPr>
          <w:rFonts w:ascii="Times New Roman" w:hAnsi="Times New Roman" w:cs="Times New Roman"/>
          <w:sz w:val="28"/>
          <w:szCs w:val="28"/>
        </w:rPr>
        <w:t>.</w:t>
      </w:r>
      <w:r w:rsidR="00AB1F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B1FEB">
        <w:rPr>
          <w:rFonts w:ascii="Times New Roman" w:hAnsi="Times New Roman" w:cs="Times New Roman"/>
          <w:sz w:val="28"/>
          <w:szCs w:val="28"/>
        </w:rPr>
        <w:t>онкино</w:t>
      </w:r>
      <w:r w:rsidRPr="00093CDE">
        <w:rPr>
          <w:rFonts w:ascii="Times New Roman" w:hAnsi="Times New Roman" w:cs="Times New Roman"/>
          <w:sz w:val="28"/>
          <w:szCs w:val="28"/>
        </w:rPr>
        <w:t>, ул. С</w:t>
      </w:r>
      <w:r w:rsidR="00AB1FEB">
        <w:rPr>
          <w:rFonts w:ascii="Times New Roman" w:hAnsi="Times New Roman" w:cs="Times New Roman"/>
          <w:sz w:val="28"/>
          <w:szCs w:val="28"/>
        </w:rPr>
        <w:t>оветская</w:t>
      </w:r>
      <w:r w:rsidRPr="00093CDE">
        <w:rPr>
          <w:rFonts w:ascii="Times New Roman" w:hAnsi="Times New Roman" w:cs="Times New Roman"/>
          <w:sz w:val="28"/>
          <w:szCs w:val="28"/>
        </w:rPr>
        <w:t>, д.</w:t>
      </w:r>
      <w:r w:rsidR="00AB1FEB">
        <w:rPr>
          <w:rFonts w:ascii="Times New Roman" w:hAnsi="Times New Roman" w:cs="Times New Roman"/>
          <w:sz w:val="28"/>
          <w:szCs w:val="28"/>
        </w:rPr>
        <w:t>4</w:t>
      </w:r>
    </w:p>
    <w:p w:rsidR="00D201C9" w:rsidRPr="00093CDE" w:rsidRDefault="00093CDE" w:rsidP="00093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CDE">
        <w:rPr>
          <w:rFonts w:ascii="Times New Roman" w:hAnsi="Times New Roman" w:cs="Times New Roman"/>
          <w:sz w:val="28"/>
          <w:szCs w:val="28"/>
        </w:rPr>
        <w:t xml:space="preserve">Контактные телефоны для справок: </w:t>
      </w:r>
      <w:r w:rsidR="00AB1FEB">
        <w:rPr>
          <w:rFonts w:ascii="Times New Roman" w:hAnsi="Times New Roman" w:cs="Times New Roman"/>
          <w:sz w:val="28"/>
          <w:szCs w:val="28"/>
        </w:rPr>
        <w:t>4-76-41</w:t>
      </w:r>
      <w:r w:rsidRPr="00093CDE">
        <w:rPr>
          <w:rFonts w:ascii="Times New Roman" w:hAnsi="Times New Roman" w:cs="Times New Roman"/>
          <w:sz w:val="28"/>
          <w:szCs w:val="28"/>
        </w:rPr>
        <w:t xml:space="preserve"> (</w:t>
      </w:r>
      <w:r w:rsidR="00AB1FEB">
        <w:rPr>
          <w:rFonts w:ascii="Times New Roman" w:hAnsi="Times New Roman" w:cs="Times New Roman"/>
          <w:sz w:val="28"/>
          <w:szCs w:val="28"/>
        </w:rPr>
        <w:t>Сахарова Ольга Николаевна</w:t>
      </w:r>
      <w:r w:rsidRPr="00093CDE">
        <w:rPr>
          <w:rFonts w:ascii="Times New Roman" w:hAnsi="Times New Roman" w:cs="Times New Roman"/>
          <w:sz w:val="28"/>
          <w:szCs w:val="28"/>
        </w:rPr>
        <w:t xml:space="preserve">), </w:t>
      </w:r>
      <w:r w:rsidR="00AB1FEB">
        <w:rPr>
          <w:rFonts w:ascii="Times New Roman" w:hAnsi="Times New Roman" w:cs="Times New Roman"/>
          <w:sz w:val="28"/>
          <w:szCs w:val="28"/>
        </w:rPr>
        <w:t>4-73-85</w:t>
      </w:r>
      <w:r w:rsidRPr="00093CDE">
        <w:rPr>
          <w:rFonts w:ascii="Times New Roman" w:hAnsi="Times New Roman" w:cs="Times New Roman"/>
          <w:sz w:val="28"/>
          <w:szCs w:val="28"/>
        </w:rPr>
        <w:t xml:space="preserve"> (</w:t>
      </w:r>
      <w:r w:rsidR="00AB1FEB">
        <w:rPr>
          <w:rFonts w:ascii="Times New Roman" w:hAnsi="Times New Roman" w:cs="Times New Roman"/>
          <w:sz w:val="28"/>
          <w:szCs w:val="28"/>
        </w:rPr>
        <w:t>Груздева Наталья Алексеевна</w:t>
      </w:r>
      <w:r w:rsidRPr="00093CDE">
        <w:rPr>
          <w:rFonts w:ascii="Times New Roman" w:hAnsi="Times New Roman" w:cs="Times New Roman"/>
          <w:sz w:val="28"/>
          <w:szCs w:val="28"/>
        </w:rPr>
        <w:t xml:space="preserve">), </w:t>
      </w:r>
      <w:r w:rsidR="00AB1FEB">
        <w:rPr>
          <w:rFonts w:ascii="Times New Roman" w:hAnsi="Times New Roman" w:cs="Times New Roman"/>
          <w:sz w:val="28"/>
          <w:szCs w:val="28"/>
        </w:rPr>
        <w:t>4-71-73</w:t>
      </w:r>
      <w:r w:rsidRPr="00093CDE">
        <w:rPr>
          <w:rFonts w:ascii="Times New Roman" w:hAnsi="Times New Roman" w:cs="Times New Roman"/>
          <w:sz w:val="28"/>
          <w:szCs w:val="28"/>
        </w:rPr>
        <w:t xml:space="preserve"> (</w:t>
      </w:r>
      <w:r w:rsidR="00C71AA3">
        <w:rPr>
          <w:rFonts w:ascii="Times New Roman" w:hAnsi="Times New Roman" w:cs="Times New Roman"/>
          <w:sz w:val="28"/>
          <w:szCs w:val="28"/>
        </w:rPr>
        <w:t>Виноградова Елена Николаевна</w:t>
      </w:r>
      <w:r w:rsidRPr="00093CDE">
        <w:rPr>
          <w:rFonts w:ascii="Times New Roman" w:hAnsi="Times New Roman" w:cs="Times New Roman"/>
          <w:sz w:val="28"/>
          <w:szCs w:val="28"/>
        </w:rPr>
        <w:t>).</w:t>
      </w:r>
    </w:p>
    <w:sectPr w:rsidR="00D201C9" w:rsidRPr="00093CDE" w:rsidSect="00C71AA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9F9"/>
    <w:multiLevelType w:val="hybridMultilevel"/>
    <w:tmpl w:val="6AF23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D7CEB"/>
    <w:multiLevelType w:val="hybridMultilevel"/>
    <w:tmpl w:val="3A005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78BE"/>
    <w:multiLevelType w:val="hybridMultilevel"/>
    <w:tmpl w:val="A3AE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10B6"/>
    <w:multiLevelType w:val="hybridMultilevel"/>
    <w:tmpl w:val="8B129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068A3"/>
    <w:multiLevelType w:val="hybridMultilevel"/>
    <w:tmpl w:val="FC8AFB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25025"/>
    <w:multiLevelType w:val="hybridMultilevel"/>
    <w:tmpl w:val="C54C7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747E3"/>
    <w:multiLevelType w:val="hybridMultilevel"/>
    <w:tmpl w:val="20A4B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D51DC"/>
    <w:multiLevelType w:val="hybridMultilevel"/>
    <w:tmpl w:val="48207A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DE"/>
    <w:rsid w:val="00093CDE"/>
    <w:rsid w:val="00970831"/>
    <w:rsid w:val="00AB1FEB"/>
    <w:rsid w:val="00C71AA3"/>
    <w:rsid w:val="00D201C9"/>
    <w:rsid w:val="00D5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2015-07-17T06:51:00Z</cp:lastPrinted>
  <dcterms:created xsi:type="dcterms:W3CDTF">2015-07-17T06:13:00Z</dcterms:created>
  <dcterms:modified xsi:type="dcterms:W3CDTF">2015-07-17T06:52:00Z</dcterms:modified>
</cp:coreProperties>
</file>